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1"/>
        <w:gridCol w:w="354"/>
        <w:gridCol w:w="354"/>
        <w:gridCol w:w="354"/>
        <w:gridCol w:w="2188"/>
        <w:gridCol w:w="1865"/>
        <w:gridCol w:w="146"/>
        <w:gridCol w:w="1437"/>
        <w:gridCol w:w="146"/>
        <w:gridCol w:w="3835"/>
      </w:tblGrid>
      <w:tr w:rsidR="009B08E9" w:rsidRPr="009B08E9" w:rsidTr="009B08E9">
        <w:trPr>
          <w:gridBefore w:val="5"/>
          <w:wBefore w:w="2451" w:type="pct"/>
        </w:trPr>
        <w:tc>
          <w:tcPr>
            <w:tcW w:w="2549" w:type="pct"/>
            <w:gridSpan w:val="5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УТВЕРЖДАЮ </w:t>
            </w: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9B08E9" w:rsidRPr="009B08E9" w:rsidTr="009B08E9">
        <w:trPr>
          <w:gridBefore w:val="5"/>
          <w:wBefore w:w="2451" w:type="pct"/>
        </w:trPr>
        <w:tc>
          <w:tcPr>
            <w:tcW w:w="640" w:type="pct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Руководитель</w:t>
            </w:r>
          </w:p>
        </w:tc>
        <w:tc>
          <w:tcPr>
            <w:tcW w:w="5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93" w:type="pct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16" w:type="pct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БЫКОВ А. Н. </w:t>
            </w:r>
          </w:p>
        </w:tc>
      </w:tr>
      <w:tr w:rsidR="009B08E9" w:rsidRPr="009B08E9" w:rsidTr="009B08E9">
        <w:trPr>
          <w:gridBefore w:val="5"/>
          <w:wBefore w:w="2451" w:type="pct"/>
        </w:trPr>
        <w:tc>
          <w:tcPr>
            <w:tcW w:w="64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93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316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9B08E9" w:rsidRPr="009B08E9" w:rsidTr="009B08E9">
        <w:trPr>
          <w:gridAfter w:val="5"/>
          <w:wAfter w:w="2549" w:type="pct"/>
        </w:trPr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08E9" w:rsidRPr="009B08E9" w:rsidRDefault="009B08E9" w:rsidP="009B08E9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9"/>
        <w:gridCol w:w="471"/>
        <w:gridCol w:w="126"/>
        <w:gridCol w:w="417"/>
        <w:gridCol w:w="126"/>
        <w:gridCol w:w="417"/>
        <w:gridCol w:w="230"/>
        <w:gridCol w:w="1584"/>
      </w:tblGrid>
      <w:tr w:rsidR="009B08E9" w:rsidRPr="009B08E9" w:rsidTr="009B08E9">
        <w:tc>
          <w:tcPr>
            <w:tcW w:w="3850" w:type="pct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«13» </w:t>
            </w:r>
          </w:p>
        </w:tc>
        <w:tc>
          <w:tcPr>
            <w:tcW w:w="5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08E9" w:rsidRPr="009B08E9" w:rsidRDefault="009B08E9" w:rsidP="009B08E9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ПЛАН-ГРАФИК </w:t>
            </w:r>
            <w:r w:rsidRPr="009B08E9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9B08E9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на 20 </w:t>
            </w:r>
            <w:r w:rsidRPr="009B08E9">
              <w:rPr>
                <w:rFonts w:ascii="Tahoma" w:eastAsia="Times New Roman" w:hAnsi="Tahoma" w:cs="Tahoma"/>
                <w:b/>
                <w:sz w:val="21"/>
                <w:szCs w:val="21"/>
                <w:u w:val="single"/>
                <w:lang w:eastAsia="ru-RU"/>
              </w:rPr>
              <w:t>18</w:t>
            </w:r>
            <w:r w:rsidRPr="009B08E9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 год</w:t>
            </w:r>
          </w:p>
        </w:tc>
      </w:tr>
    </w:tbl>
    <w:p w:rsidR="009B08E9" w:rsidRPr="009B08E9" w:rsidRDefault="009B08E9" w:rsidP="009B08E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1"/>
        <w:gridCol w:w="4700"/>
        <w:gridCol w:w="1187"/>
        <w:gridCol w:w="1272"/>
      </w:tblGrid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13.09.2018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ТЕРРИТОРИАЛЬНЫЙ ОРГАН ФЕДЕРАЛЬНОЙ СЛУЖБЫ ГОСУДАРСТВЕННОЙ СТАТИСТИКИ ПО ВЛАДИМИРСКОЙ ОБЛАСТИ</w:t>
            </w:r>
          </w:p>
        </w:tc>
        <w:tc>
          <w:tcPr>
            <w:tcW w:w="0" w:type="auto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02343320 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3328103210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332801001</w:t>
            </w: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75104</w:t>
            </w: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17701000001</w:t>
            </w: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Российская Федерация, 600005, Владимирская </w:t>
            </w:r>
            <w:proofErr w:type="spellStart"/>
            <w:proofErr w:type="gramStart"/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, Владимир г, УЛ АСАТКИНА, 33 , 7-4922-530773 , P33_mail@gks.ru</w:t>
            </w: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 w:val="restart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измененный (20)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13.09.2018</w:t>
            </w: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9B08E9" w:rsidRPr="009B08E9" w:rsidTr="009B08E9"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</w:t>
            </w:r>
            <w:r w:rsidRPr="009B08E9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9B08E9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9B08E9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)</w:t>
            </w: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18325840.42</w:t>
            </w:r>
          </w:p>
        </w:tc>
      </w:tr>
    </w:tbl>
    <w:p w:rsidR="009B08E9" w:rsidRDefault="009B08E9" w:rsidP="009B08E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9B08E9" w:rsidRPr="009B08E9" w:rsidRDefault="009B08E9" w:rsidP="009B08E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"/>
        <w:gridCol w:w="1052"/>
        <w:gridCol w:w="1243"/>
        <w:gridCol w:w="1243"/>
        <w:gridCol w:w="460"/>
        <w:gridCol w:w="303"/>
        <w:gridCol w:w="315"/>
        <w:gridCol w:w="364"/>
        <w:gridCol w:w="220"/>
        <w:gridCol w:w="203"/>
        <w:gridCol w:w="400"/>
        <w:gridCol w:w="466"/>
        <w:gridCol w:w="162"/>
        <w:gridCol w:w="184"/>
        <w:gridCol w:w="364"/>
        <w:gridCol w:w="220"/>
        <w:gridCol w:w="203"/>
        <w:gridCol w:w="400"/>
        <w:gridCol w:w="479"/>
        <w:gridCol w:w="201"/>
        <w:gridCol w:w="341"/>
        <w:gridCol w:w="437"/>
        <w:gridCol w:w="341"/>
        <w:gridCol w:w="393"/>
        <w:gridCol w:w="461"/>
        <w:gridCol w:w="476"/>
        <w:gridCol w:w="439"/>
        <w:gridCol w:w="489"/>
        <w:gridCol w:w="437"/>
        <w:gridCol w:w="746"/>
        <w:gridCol w:w="502"/>
        <w:gridCol w:w="506"/>
        <w:gridCol w:w="420"/>
      </w:tblGrid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№ </w:t>
            </w:r>
            <w:proofErr w:type="gramStart"/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Осуществление закупки у субъектов малого предпринима</w:t>
            </w: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181332810321033280100100010013312244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73333.33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64154.33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64154.33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 товаров (выполнения работ, оказания услуг): 01.07.2018-31.12.2018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733.33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3666.67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Российской Федерации экономии, полученной при осуществлении закупки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Полученная экономия направлена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 п. 4 на проведение мероприятий по противопожарной безопасности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272918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272918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12076.80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372.33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372.33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5423.85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523.71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523.71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предвидеть которые на дату утверждения плана-графика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закупок было невозможно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Расторжение контракта.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начала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13084.92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12229.92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3588.85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3588.85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Расторжение контракта.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24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32490.00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5484.21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5484.21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закупки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связи со сменой поставщика услуг расторгаем контракт и за счет образовавшейся экономии заключаем новый контракт с новым поставщиком.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4750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4750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38338.20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предвидеть которые на дату утверждения плана-графика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закупок было невозможно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3758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3758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24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передаче электрической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181332810321033280100100040011920244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бензина неэтилированного по электронным топливным картам марки АИ-92-К5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по 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 ;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 ;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181332810321033280100100050015814244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27079.36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27079.36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выхода издания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01.07.2018 по 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осуществлении закупки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момента подписания до исполнения сторонами всех обязатель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ств пр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едусмотренных договором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3850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3850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181332810321033280100100060025310244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корреспонденции со знаками почтовой 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Условная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181332810321033280100100060035310244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181332810321033280100100070013821244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36864.00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36864.00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два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раза в неделю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01.07.2018 по 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и, полученной при осуществлении закупки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181332810321033280100100080014939244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соответствии с календарным планом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181332810321033280100100090014939244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1.49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1.49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начала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2.92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2.92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1.91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1.91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и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теплоноситель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0.99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0.99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2.09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2.09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Ежедне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20.45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20.45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1.71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1.71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1.58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1.58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0.74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0.74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181332810321033280100100150016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Временное пользование и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181332810321033280100100160016820244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 в г. Гороховец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услуг): 14.05.2018-31.12.2018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181332810321033280100100170016820244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 в г. Гусь-Хрустальный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Временное пользование и владение нежилым помещением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181332810321033280100100180016820244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(сроки отдельных этапов) поставки товаров (выполнения работ, оказания услуг): 01.01.2018-30.12.2018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181332810321033280100100190016820244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181332810321033280100100200016820244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01.01.2018-30.12.2018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7.2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7.28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6.28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6.28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фильтрование, седиментация и </w:t>
            </w:r>
            <w:proofErr w:type="spellStart"/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48364.70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48364.70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29765.40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29765.40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29765.40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услуг): С 17.08.2018 по 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181332810321033280100100310015819244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15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1250.00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размещения извещения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Марки почтовые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30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181332810321033280100100310025819244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15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Марки почтовые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15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1500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49639.33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49639.33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15 (пятнадцати)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721.35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3606.74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 автоматическая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Карандаш чернографитный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Папка конверт с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кнопкой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181332810321033280100100350016110242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69294.41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69294.41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С момента заключения по 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699.94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3499.72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181332810321033280100100360025320244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до 31.12.2018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2999.43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курьерской доставке различными видами транспорта прочие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181332810321033280100100370014399244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205533.64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205533.64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работ, оказания услуг): Один раз в год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2894.84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14474.20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Российской Федерации экономии, полученной при осуществлении закупки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181332810321033280100100380012620242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запасных частей к оргтехнике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2680.49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13402.45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Тормозная площадка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WC 3220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Блок питания ATX 400 W P4 24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pin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SATA FAN 120mm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для картриджа (комплект 4 цвета (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Bk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C, Y, M))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HP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Color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LJ MFP M176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Платформа форматера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1010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Вал переноса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3250/3250DN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Смарт карта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3100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Батарея-аккумуляторная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12V7Ah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UPS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Мышь (USB)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Ролик захвата бумаги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Батарея аккумуляторная 12V5Ah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UPS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Входной лоток для ADF (СВ534-60112)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 проявки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МФУ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CC C238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Девелопер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МФУ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CC C238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картриджа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WC 3220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Плата форматера (для моделей с факсом)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Шланг изменяемой длины для пылесоса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Минимальная длина от 76 см до 77 см максимальная длина от 1,8 м до 1,9 м для пылесоса 3М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Service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Vacuum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картриджа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3250/3250DN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Клавиатура (USB)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Жесткий диск (500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Gb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) HDD SATA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181332810321033280100100390012823242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расходных материалов к оргтехнике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(пятнадцати)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3985.41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19927.03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T0811 B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CN624AE Y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T0813 M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T0815 LC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T0816 LM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Фильтр SV-MPF2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Краска черная ND-24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106R01374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CN622AE C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113R00723 C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106R01379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T0814 Y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Q2612A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CF350A B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Краска черная S-3061E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Термопаста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113R00724 M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Toner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TN-3130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Мастер пленка DR43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Drum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DR 3100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Q7582A Y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Мастер пленка S-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2817/3379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T0812 C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Смазка для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термопленки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CN623AE M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CE285A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106R01246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Силиконовая термостойкая смазка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Toner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106R01305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181332810321033280100100400016110242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362541.62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362541.62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Заключение другого договора связи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181332810321033280100100420014939244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населения по вопросам использования населением информационных технологий и информационно-коммуникационных сетей в 2018 году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01.10.2018 по 30.11.2018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перевозке пассажиров сухопутным транспортом,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21162.01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21056.20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21056.20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В течение 15 (пятнадцати)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211.62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1058.10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синий.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на 2-х кольцах. Цвет синий.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Папка-уголок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Штрих на спиртовой основе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Немаркированные конверт С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Карандаш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шариковая. Цвет чернил - синий.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Ежедневник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Вертикальный накопитель. Ширина - не менее 155 мм и не более 162 мм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Ширина - не менее 155 мм и не более 162 мм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красный.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Корректирующий набор (корректирующая жидкость + разбавитель)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черный.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Папка на 2-х кольцах. Цвет зеленый.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Вертикальный накопитель. Количество отделений - 5.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отделений - 5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металлическим затачивающим механизмом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прозрачным пластиковым контейнером для сборки стружки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181332810321033280100100460012823242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 к оргтехнике для обеспечения проведения статистических переписей и обследований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В течение 15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284.29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1421.47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жно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181332810321033280100100480014391244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работ по текущему ремонту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момента заключения Государственного контракта по 30 сентября 2018 г.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9305.00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181332810321033280100100500010000244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 согласно спецификации на товар.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оказания услуг): В течение 15 календарных дней с момента заключения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14076.17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Карандаш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Маркер перманентный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 для записи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Папка-планшет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Папка-уголок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Папка-файловая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Лента липкая (скотч)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Бумага для записей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самоклеющаяся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Корректирующая жидкость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 автоматическая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конверт с кнопкой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Закладки клейкие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Набор текстовых маркеров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"Дело" с завязками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на 2-х кольцах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"Дело" без завязок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Немаркированный конверт С5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10373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10373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Папка-скоросшиватель ДЕЛО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181332810321033280100100510012910244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Единовременно.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Поставка товара осуществляется в течение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15 календарных дней с момента заключения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6366.17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181332810321033280100100520014939244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181332810321033280100100530014332244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услуг): Единовременно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30 ноября 2018 г.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15384.55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181332810321033280100100550010000242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25 августа 2018 года по 31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декабря 2018 года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181332810321033280100100560010000244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76866.55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76866.55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76866.55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объеме.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рабочих дней со дня подписания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3843.33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Книга учета (клетка)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- уголок формат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зеленый.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Лента липкая (скотч). Размер не менее 48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мм x 50 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 не менее 100 шт. Формат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Обложка для переплета пластик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(цвет-желтый)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техники. Формат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- уголок формат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желтый.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писчая (газетная). Формат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Папка-регистратор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Обложка для переплета пластик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(цвет-дымчатый)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- уголок формат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красный.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 формат А5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Стержень шариковый красный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Штемпельная краска для нумератора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красная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Клей-карандаш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Блок для записи 90*90*90 непроклеенный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Обложка для переплета пластик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(цвет-зеленый)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формат АЗ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Лента липкая (скотч). Размер не менее 17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мм x 20 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лазерной печати. Формат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контейнером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Обложка для переплета пластик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(цвет-синий)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- уголок формат А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синий.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Закладки клейкие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1807668.59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1807668.59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Доведение дополнительных ЛБО. Перераспределение денежных средств.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181332810321033280100100270010000244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1807668.59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1807668.59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 законодательством Российской Федерации об официальном статистическом учете, выполняемые физическими лицами (п.42 ч.1 ст.93 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8942446.73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8942446.73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плана-графика закупок было невозможно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Доведение дополнительных ЛБО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181332810321033280100100280010000244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8942446.73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8942446.73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gridSpan w:val="4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8279710.81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18325840.42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18325840.42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9B08E9" w:rsidRPr="009B08E9" w:rsidTr="009B08E9">
        <w:tc>
          <w:tcPr>
            <w:tcW w:w="0" w:type="auto"/>
            <w:gridSpan w:val="4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559142.58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533228.40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</w:tbl>
    <w:p w:rsidR="009B08E9" w:rsidRPr="009B08E9" w:rsidRDefault="009B08E9" w:rsidP="009B08E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6544"/>
        <w:gridCol w:w="655"/>
        <w:gridCol w:w="2616"/>
        <w:gridCol w:w="656"/>
        <w:gridCol w:w="2617"/>
      </w:tblGrid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Ведущий специалист-эксперт</w:t>
            </w:r>
          </w:p>
        </w:tc>
        <w:tc>
          <w:tcPr>
            <w:tcW w:w="25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Зонина Т. А. </w:t>
            </w: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08E9" w:rsidRPr="009B08E9" w:rsidRDefault="009B08E9" w:rsidP="009B08E9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122"/>
        <w:gridCol w:w="413"/>
        <w:gridCol w:w="122"/>
        <w:gridCol w:w="413"/>
        <w:gridCol w:w="230"/>
        <w:gridCol w:w="12799"/>
      </w:tblGrid>
      <w:tr w:rsidR="009B08E9" w:rsidRPr="009B08E9" w:rsidTr="009B08E9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«13» </w:t>
            </w:r>
          </w:p>
        </w:tc>
        <w:tc>
          <w:tcPr>
            <w:tcW w:w="5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9B08E9" w:rsidRDefault="009B08E9" w:rsidP="009B08E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9B08E9" w:rsidRDefault="009B08E9" w:rsidP="009B08E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9B08E9" w:rsidRDefault="009B08E9" w:rsidP="009B08E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9B08E9" w:rsidRDefault="009B08E9" w:rsidP="009B08E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9B08E9" w:rsidRDefault="009B08E9" w:rsidP="009B08E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9B08E9" w:rsidRDefault="009B08E9" w:rsidP="009B08E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9B08E9" w:rsidRDefault="009B08E9" w:rsidP="009B08E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9B08E9" w:rsidRDefault="009B08E9" w:rsidP="009B08E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9B08E9" w:rsidRDefault="009B08E9" w:rsidP="009B08E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lastRenderedPageBreak/>
              <w:t xml:space="preserve">ФОРМА </w:t>
            </w:r>
            <w:r w:rsidRPr="009B08E9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9B08E9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9B08E9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9B08E9" w:rsidRPr="009B08E9" w:rsidRDefault="009B08E9" w:rsidP="009B08E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3" w:type="pct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"/>
        <w:gridCol w:w="2369"/>
        <w:gridCol w:w="2813"/>
        <w:gridCol w:w="1029"/>
        <w:gridCol w:w="1049"/>
        <w:gridCol w:w="1395"/>
        <w:gridCol w:w="805"/>
        <w:gridCol w:w="691"/>
        <w:gridCol w:w="2076"/>
        <w:gridCol w:w="1036"/>
        <w:gridCol w:w="1081"/>
      </w:tblGrid>
      <w:tr w:rsidR="009B08E9" w:rsidRPr="009B08E9" w:rsidTr="009B08E9">
        <w:tc>
          <w:tcPr>
            <w:tcW w:w="0" w:type="auto"/>
            <w:gridSpan w:val="7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49" w:type="pct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</w:t>
            </w:r>
          </w:p>
        </w:tc>
      </w:tr>
      <w:tr w:rsidR="009B08E9" w:rsidRPr="009B08E9" w:rsidTr="009B08E9">
        <w:tc>
          <w:tcPr>
            <w:tcW w:w="0" w:type="auto"/>
            <w:gridSpan w:val="7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Начальная (максимальная) цена контракта, контракта заключаемого с единственным поставщиком (подрядчиком, исполнителем)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Обоснование выбранного способа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Обоснование дополнительных требований к участникам закупки (при наличии таких требований)</w:t>
            </w: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181332810321033280100100010013312244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73333.33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181332810321033280100100020010000244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181332810321033280100100020020000244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12076.80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181332810321033280100100020030000244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5423.85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181332810321033280100100020040000244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181332810321033280100100020050000244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181332810321033280100100020060000244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181332810321033280100100020070000244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13084.92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181332810321033280100100020080000244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12229.92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181332810321033280100100020090000244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181332810321033280100100020100000244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181332810321033280100100020120000244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32490.00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181332810321033280100100020130000244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38338.20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181332810321033280100100020140000244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181332810321033280100100020150000244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181332810321033280100100020160000244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181332810321033280100100020170000244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181332810321033280100100020180000244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181332810321033280100100020190000244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181332810321033280100100040011920244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бензина неэтилированного по электронным топливным картам марки АИ-92-К5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181332810321033280100100050015814244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181332810321033280100100060015310244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213-п от 24.05.2017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181332810321033280100100060025310244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№213-п от 24.05.2017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181332810321033280100100060035310244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№213-п от 24.05.2017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181332810321033280100100070013821244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181332810321033280100100080014939244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181332810321033280100100090014939244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181332810321033280100100120010000244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45/35 от 15.12.2016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181332810321033280100100120020000244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60/10 от 20.12.2017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181332810321033280100100120030000244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59/88 от 19.12.2017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181332810321033280100100120040000244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60/6 от 20.12.2017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181332810321033280100100120050000244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60/5 от 20.12.2017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181332810321033280100100120060000244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57/66 от 14.12.2017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181332810321033280100100120070000244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58/2 от 18.12.2017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181332810321033280100100120080000244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58/11 от 18.12.2017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181332810321033280100100120090000244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58/18 от 18.12.2017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181332810321033280100100120100000244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58/14 от 18.12.2017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181332810321033280100100120110000244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56/65 от 12.12.2017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181332810321033280100100120120000244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№ 58/4 от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181332810321033280100100120130000244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58/10 от 18.12.2017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181332810321033280100100150016820244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114 от 19.12.2017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181332810321033280100100160016820244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 в г. Гороховец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55 от 30.11.2017, Постановление главы района № 1441 от 29.12.2009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181332810321033280100100170016820244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 в г. Гусь-Хрустальный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68/14 от 24.10.2017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181332810321033280100100180016820244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Отчет № 1/4 "Об оценке рыночной стоимости арендной платы за пользование помещением общей площадью 36,11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.м</w:t>
            </w:r>
            <w:proofErr w:type="spellEnd"/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расположенном по адресу: Владимирская область, г. Петушки, ул. Чкалова, д. 10"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181332810321033280100100190016820244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112/20 от 20.12.2017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181332810321033280100100200016820244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администрации № 1633 от 22.12.2017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181332810321033280100100230010000244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55/31 от 07.12.2017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181332810321033280100100230020000244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52/10 от 23.11.2017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181332810321033280100100230030000244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53/11 от 30.11.2017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181332810321033280100100230040000244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56/60 от 12.12.2017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181332810321033280100100230050000244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56/63 от 12.12.2017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181332810321033280100100230060000244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 от 19.12.2017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181332810321033280100100230070000244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№ 59/38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 19.12.2017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Закупка у единственного поставщика (подрядчика,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181332810321033280100100230080000244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56/23 от 12.12.2017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181332810321033280100100230090000244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55/11 от 07.12.2017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181332810321033280100100230100000244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46/11 от 19.12.2016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181332810321033280100100230110000244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57/41 от 14.12.2017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181332810321033280100100230120000244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57/49 от 14.12.2017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181332810321033280100100230130000244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57/3 от 14.12.2017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181332810321033280100100230140000244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59/75 от 19.12.2017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181332810321033280100100230150000244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29765.40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 от 19.12.2017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181332810321033280100100310015819244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Министерства связи РФ № 115 от 26.05.2012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181332810321033280100100310025819244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Министерства связи РФ № 115 от 26.05.2012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181332810321033280100100320010000244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181332810321033280100100350016110242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181332810321033280100100360015320244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181332810321033280100100360025320244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181332810321033280100100370014399244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проектно-сметного расчета, проверенного институтом ГУП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"Владимиргражданпроект"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181332810321033280100100380012620242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запасных частей к оргтехнике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181332810321033280100100390012823242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расходных материалов к оргтехнике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федерального бюджета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181332810321033280100100400016110242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181332810321033280100100420014939244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населения по вопросам использования населением информационных технологий и информационно-коммуникационных сетей в 2018 году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181332810321033280100100450010000244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21162.01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коммерческих предложений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федерального бюджета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181332810321033280100100460012823242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 к оргтехнике для обеспечения проведения статистических переписей и обследований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181332810321033280100100480014391244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работ по текущему ремонту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проектно-сметного расчета, проверенного институтом ГУП "Владимиргражданпроект"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181332810321033280100100500010000244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181332810321033280100100510012910244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181332810321033280100100520014939244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услуг.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181332810321033280100100530014332244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основании проектно-сметного расчета, проверенного институтом ГУП "Владимиргражданпроект"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</w:t>
            </w: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80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181332810321033280100100550010000242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181332810321033280100100560010000244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76866.55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181332810321033280100100270010000244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1807668.59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9B08E9" w:rsidRPr="009B08E9" w:rsidTr="009B08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181332810321033280100100280010000244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 законодательством Российской Федерации об официальном статистическом учете, выполняемые физическими лицами (п.42 ч.1 ст.93 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8942446.73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</w:tbl>
    <w:p w:rsidR="009B08E9" w:rsidRPr="009B08E9" w:rsidRDefault="009B08E9" w:rsidP="009B08E9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3"/>
        <w:gridCol w:w="147"/>
        <w:gridCol w:w="1027"/>
        <w:gridCol w:w="1020"/>
        <w:gridCol w:w="510"/>
        <w:gridCol w:w="71"/>
        <w:gridCol w:w="2090"/>
        <w:gridCol w:w="71"/>
        <w:gridCol w:w="249"/>
        <w:gridCol w:w="249"/>
        <w:gridCol w:w="163"/>
      </w:tblGrid>
      <w:tr w:rsidR="009B08E9" w:rsidRPr="009B08E9" w:rsidTr="009B08E9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БЫКОВ АЛЕКСАНДР НИКОЛАЕВИЧ, Руководитель</w:t>
            </w:r>
          </w:p>
        </w:tc>
        <w:tc>
          <w:tcPr>
            <w:tcW w:w="5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«13»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Зонина Татьяна Анатольевна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08E9" w:rsidRPr="009B08E9" w:rsidTr="009B08E9"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B08E9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08E9" w:rsidRPr="009B08E9" w:rsidRDefault="009B08E9" w:rsidP="009B0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57D49" w:rsidRDefault="00557D49"/>
    <w:sectPr w:rsidR="00557D49" w:rsidSect="009B08E9">
      <w:pgSz w:w="16838" w:h="11906" w:orient="landscape"/>
      <w:pgMar w:top="1361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8E9"/>
    <w:rsid w:val="00557D49"/>
    <w:rsid w:val="009B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B08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9B08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08E9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08E9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B08E9"/>
  </w:style>
  <w:style w:type="character" w:styleId="a3">
    <w:name w:val="Hyperlink"/>
    <w:basedOn w:val="a0"/>
    <w:uiPriority w:val="99"/>
    <w:semiHidden/>
    <w:unhideWhenUsed/>
    <w:rsid w:val="009B08E9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9B08E9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9B08E9"/>
    <w:rPr>
      <w:b/>
      <w:bCs/>
    </w:rPr>
  </w:style>
  <w:style w:type="paragraph" w:styleId="a6">
    <w:name w:val="Normal (Web)"/>
    <w:basedOn w:val="a"/>
    <w:uiPriority w:val="99"/>
    <w:semiHidden/>
    <w:unhideWhenUsed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9B08E9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9B08E9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9B08E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9B08E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9B08E9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9B08E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9B08E9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9B08E9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9B08E9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9B08E9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9B08E9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9B08E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9B08E9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9B08E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9B08E9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9B08E9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9B08E9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9B08E9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9B08E9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9B08E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9B08E9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9B08E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9B08E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9B08E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9B08E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9B08E9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9B08E9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9B08E9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9B08E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9B08E9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9B08E9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9B08E9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9B08E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9B08E9"/>
  </w:style>
  <w:style w:type="character" w:customStyle="1" w:styleId="dynatree-vline">
    <w:name w:val="dynatree-vline"/>
    <w:basedOn w:val="a0"/>
    <w:rsid w:val="009B08E9"/>
  </w:style>
  <w:style w:type="character" w:customStyle="1" w:styleId="dynatree-connector">
    <w:name w:val="dynatree-connector"/>
    <w:basedOn w:val="a0"/>
    <w:rsid w:val="009B08E9"/>
  </w:style>
  <w:style w:type="character" w:customStyle="1" w:styleId="dynatree-expander">
    <w:name w:val="dynatree-expander"/>
    <w:basedOn w:val="a0"/>
    <w:rsid w:val="009B08E9"/>
  </w:style>
  <w:style w:type="character" w:customStyle="1" w:styleId="dynatree-icon">
    <w:name w:val="dynatree-icon"/>
    <w:basedOn w:val="a0"/>
    <w:rsid w:val="009B08E9"/>
  </w:style>
  <w:style w:type="character" w:customStyle="1" w:styleId="dynatree-checkbox">
    <w:name w:val="dynatree-checkbox"/>
    <w:basedOn w:val="a0"/>
    <w:rsid w:val="009B08E9"/>
  </w:style>
  <w:style w:type="character" w:customStyle="1" w:styleId="dynatree-radio">
    <w:name w:val="dynatree-radio"/>
    <w:basedOn w:val="a0"/>
    <w:rsid w:val="009B08E9"/>
  </w:style>
  <w:style w:type="character" w:customStyle="1" w:styleId="dynatree-drag-helper-img">
    <w:name w:val="dynatree-drag-helper-img"/>
    <w:basedOn w:val="a0"/>
    <w:rsid w:val="009B08E9"/>
  </w:style>
  <w:style w:type="character" w:customStyle="1" w:styleId="dynatree-drag-source">
    <w:name w:val="dynatree-drag-source"/>
    <w:basedOn w:val="a0"/>
    <w:rsid w:val="009B08E9"/>
    <w:rPr>
      <w:shd w:val="clear" w:color="auto" w:fill="E0E0E0"/>
    </w:rPr>
  </w:style>
  <w:style w:type="paragraph" w:customStyle="1" w:styleId="mainlink1">
    <w:name w:val="mainlink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9B08E9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9B08E9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9B08E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9B08E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9B08E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9B08E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9B08E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9B08E9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9B08E9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9B08E9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9B08E9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9B08E9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9B08E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9B08E9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9B08E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9B08E9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9B08E9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9B08E9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9B08E9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9B08E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9B08E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9B08E9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9B08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9B08E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9B08E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9B08E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9B08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9B08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9B08E9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9B08E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9B08E9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9B08E9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9B08E9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9B08E9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9B08E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9B08E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9B08E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9B08E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9B08E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9B08E9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9B08E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9B08E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9B08E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9B08E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9B08E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9B08E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9B08E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9B08E9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9B08E9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9B08E9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9B08E9"/>
  </w:style>
  <w:style w:type="character" w:customStyle="1" w:styleId="dynatree-icon1">
    <w:name w:val="dynatree-icon1"/>
    <w:basedOn w:val="a0"/>
    <w:rsid w:val="009B08E9"/>
  </w:style>
  <w:style w:type="paragraph" w:customStyle="1" w:styleId="confirmdialogheader1">
    <w:name w:val="confirmdialogheader1"/>
    <w:basedOn w:val="a"/>
    <w:rsid w:val="009B08E9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9B08E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9B08E9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9B08E9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9B08E9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9B08E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B08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9B08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08E9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08E9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B08E9"/>
  </w:style>
  <w:style w:type="character" w:styleId="a3">
    <w:name w:val="Hyperlink"/>
    <w:basedOn w:val="a0"/>
    <w:uiPriority w:val="99"/>
    <w:semiHidden/>
    <w:unhideWhenUsed/>
    <w:rsid w:val="009B08E9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9B08E9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9B08E9"/>
    <w:rPr>
      <w:b/>
      <w:bCs/>
    </w:rPr>
  </w:style>
  <w:style w:type="paragraph" w:styleId="a6">
    <w:name w:val="Normal (Web)"/>
    <w:basedOn w:val="a"/>
    <w:uiPriority w:val="99"/>
    <w:semiHidden/>
    <w:unhideWhenUsed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9B08E9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9B08E9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9B08E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9B08E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9B08E9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9B08E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9B08E9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9B08E9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9B08E9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9B08E9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9B08E9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9B08E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9B08E9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9B08E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9B08E9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9B08E9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9B08E9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9B08E9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9B08E9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9B08E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9B08E9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9B08E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9B08E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9B08E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9B08E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9B08E9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9B08E9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9B08E9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9B08E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9B08E9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9B08E9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9B08E9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9B08E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9B08E9"/>
  </w:style>
  <w:style w:type="character" w:customStyle="1" w:styleId="dynatree-vline">
    <w:name w:val="dynatree-vline"/>
    <w:basedOn w:val="a0"/>
    <w:rsid w:val="009B08E9"/>
  </w:style>
  <w:style w:type="character" w:customStyle="1" w:styleId="dynatree-connector">
    <w:name w:val="dynatree-connector"/>
    <w:basedOn w:val="a0"/>
    <w:rsid w:val="009B08E9"/>
  </w:style>
  <w:style w:type="character" w:customStyle="1" w:styleId="dynatree-expander">
    <w:name w:val="dynatree-expander"/>
    <w:basedOn w:val="a0"/>
    <w:rsid w:val="009B08E9"/>
  </w:style>
  <w:style w:type="character" w:customStyle="1" w:styleId="dynatree-icon">
    <w:name w:val="dynatree-icon"/>
    <w:basedOn w:val="a0"/>
    <w:rsid w:val="009B08E9"/>
  </w:style>
  <w:style w:type="character" w:customStyle="1" w:styleId="dynatree-checkbox">
    <w:name w:val="dynatree-checkbox"/>
    <w:basedOn w:val="a0"/>
    <w:rsid w:val="009B08E9"/>
  </w:style>
  <w:style w:type="character" w:customStyle="1" w:styleId="dynatree-radio">
    <w:name w:val="dynatree-radio"/>
    <w:basedOn w:val="a0"/>
    <w:rsid w:val="009B08E9"/>
  </w:style>
  <w:style w:type="character" w:customStyle="1" w:styleId="dynatree-drag-helper-img">
    <w:name w:val="dynatree-drag-helper-img"/>
    <w:basedOn w:val="a0"/>
    <w:rsid w:val="009B08E9"/>
  </w:style>
  <w:style w:type="character" w:customStyle="1" w:styleId="dynatree-drag-source">
    <w:name w:val="dynatree-drag-source"/>
    <w:basedOn w:val="a0"/>
    <w:rsid w:val="009B08E9"/>
    <w:rPr>
      <w:shd w:val="clear" w:color="auto" w:fill="E0E0E0"/>
    </w:rPr>
  </w:style>
  <w:style w:type="paragraph" w:customStyle="1" w:styleId="mainlink1">
    <w:name w:val="mainlink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9B08E9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9B08E9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9B08E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9B08E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9B08E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9B08E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9B08E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9B08E9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9B08E9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9B08E9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9B08E9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9B08E9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9B08E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9B08E9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9B08E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9B08E9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9B08E9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9B08E9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9B08E9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9B08E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9B08E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9B08E9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9B08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9B08E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9B08E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9B08E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9B08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9B08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9B08E9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9B08E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9B08E9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9B08E9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9B08E9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9B08E9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9B08E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9B08E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9B08E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9B08E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9B08E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9B08E9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9B08E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9B08E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9B08E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9B08E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9B08E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9B08E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9B08E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9B08E9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9B08E9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9B08E9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9B08E9"/>
  </w:style>
  <w:style w:type="character" w:customStyle="1" w:styleId="dynatree-icon1">
    <w:name w:val="dynatree-icon1"/>
    <w:basedOn w:val="a0"/>
    <w:rsid w:val="009B08E9"/>
  </w:style>
  <w:style w:type="paragraph" w:customStyle="1" w:styleId="confirmdialogheader1">
    <w:name w:val="confirmdialogheader1"/>
    <w:basedOn w:val="a"/>
    <w:rsid w:val="009B08E9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9B08E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9B08E9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9B0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9B08E9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9B08E9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9B08E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B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6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1500">
          <w:marLeft w:val="0"/>
          <w:marRight w:val="0"/>
          <w:marTop w:val="20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26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44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101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222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78</Pages>
  <Words>15976</Words>
  <Characters>91066</Characters>
  <Application>Microsoft Office Word</Application>
  <DocSecurity>0</DocSecurity>
  <Lines>758</Lines>
  <Paragraphs>213</Paragraphs>
  <ScaleCrop>false</ScaleCrop>
  <Company>-</Company>
  <LinksUpToDate>false</LinksUpToDate>
  <CharactersWithSpaces>106829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Зонина Татьяна Анатольевна</dc:creator>
  <cp:lastModifiedBy>Зонина Татьяна Анатольевна</cp:lastModifiedBy>
  <cp:revision>1</cp:revision>
  <dcterms:created xsi:type="dcterms:W3CDTF">2018-09-13T13:35:00Z</dcterms:created>
  <dcterms:modified xsi:type="dcterms:W3CDTF">2018-09-13T13:42:00Z</dcterms:modified>
</cp:coreProperties>
</file>